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BC068E" w14:textId="77777777" w:rsidR="002A38F8" w:rsidRDefault="00B96017">
      <w:r>
        <w:rPr>
          <w:noProof/>
        </w:rPr>
        <w:drawing>
          <wp:anchor distT="0" distB="0" distL="0" distR="0" simplePos="0" relativeHeight="251658240" behindDoc="1" locked="0" layoutInCell="1" allowOverlap="1" wp14:anchorId="7EBC0706" wp14:editId="7EBC0707">
            <wp:simplePos x="0" y="0"/>
            <wp:positionH relativeFrom="page">
              <wp:posOffset>0</wp:posOffset>
            </wp:positionH>
            <wp:positionV relativeFrom="page">
              <wp:posOffset>0</wp:posOffset>
            </wp:positionV>
            <wp:extent cx="7562850" cy="10696575"/>
            <wp:effectExtent l="0" t="0" r="0" b="0"/>
            <wp:wrapNone/>
            <wp:docPr id="1647778453" name="background" descr="Faded warm abstract background" title="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7562850" cy="10696575"/>
                    </a:xfrm>
                    <a:prstGeom prst="rect">
                      <a:avLst/>
                    </a:prstGeom>
                  </pic:spPr>
                </pic:pic>
              </a:graphicData>
            </a:graphic>
          </wp:anchor>
        </w:drawing>
      </w:r>
    </w:p>
    <w:p w14:paraId="7EBC068F" w14:textId="77777777" w:rsidR="002A38F8" w:rsidRDefault="002A38F8">
      <w:pPr>
        <w:spacing w:line="400" w:lineRule="exact"/>
      </w:pPr>
    </w:p>
    <w:p w14:paraId="7EBC0690" w14:textId="77777777" w:rsidR="002A38F8" w:rsidRDefault="002A38F8">
      <w:pPr>
        <w:spacing w:line="720" w:lineRule="exact"/>
      </w:pPr>
    </w:p>
    <w:p w14:paraId="7EBC0691" w14:textId="77777777" w:rsidR="002A38F8" w:rsidRDefault="00B96017">
      <w:pPr>
        <w:pStyle w:val="WBCoverTitle"/>
      </w:pPr>
      <w:r>
        <w:t>Holiday</w:t>
      </w:r>
      <w:r>
        <w:br/>
        <w:t>Local</w:t>
      </w:r>
    </w:p>
    <w:p w14:paraId="7EBC0692" w14:textId="438138FA" w:rsidR="002A38F8" w:rsidRDefault="00B96017">
      <w:pPr>
        <w:pStyle w:val="WBCoverIntro"/>
      </w:pPr>
      <w:r>
        <w:t xml:space="preserve">The holiday starts long before you arrive: the early taxi, the airport queue, the hours in the air. In 2018 a team led by Manfred Lenzen at the University of Sydney worked out the carbon footprint of tourism across 189 countries and found it made up about 8% of the world's greenhouse gas emissions, with </w:t>
      </w:r>
      <w:r>
        <w:t>flying the biggest single part. Yet some of the most memorable places many of us will ever visit are a train ride away. This workbook asks you to look at how you holiday now, find what lies within reach, and plan one break closer to home.</w:t>
      </w:r>
    </w:p>
    <w:p w14:paraId="7EBC0693" w14:textId="07A1A06A" w:rsidR="002A38F8" w:rsidRDefault="00F468ED">
      <w:pPr>
        <w:spacing w:line="360" w:lineRule="exact"/>
      </w:pPr>
      <w:r>
        <w:rPr>
          <w:noProof/>
        </w:rPr>
        <w:drawing>
          <wp:anchor distT="0" distB="0" distL="114300" distR="114300" simplePos="0" relativeHeight="251659264" behindDoc="0" locked="0" layoutInCell="1" allowOverlap="1" wp14:anchorId="7EBC0708" wp14:editId="38A5B3BC">
            <wp:simplePos x="0" y="0"/>
            <wp:positionH relativeFrom="column">
              <wp:posOffset>781050</wp:posOffset>
            </wp:positionH>
            <wp:positionV relativeFrom="paragraph">
              <wp:posOffset>227965</wp:posOffset>
            </wp:positionV>
            <wp:extent cx="1869440" cy="3017520"/>
            <wp:effectExtent l="0" t="0" r="0" b="0"/>
            <wp:wrapNone/>
            <wp:docPr id="891111252" name="logo" descr="Climate Challenge: Your Actions, Our Future, One Global Village. Links to climatechallenge.uk" title="Climate Challenge">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69440" cy="3017520"/>
                    </a:xfrm>
                    <a:prstGeom prst="rect">
                      <a:avLst/>
                    </a:prstGeom>
                  </pic:spPr>
                </pic:pic>
              </a:graphicData>
            </a:graphic>
            <wp14:sizeRelH relativeFrom="page">
              <wp14:pctWidth>0</wp14:pctWidth>
            </wp14:sizeRelH>
            <wp14:sizeRelV relativeFrom="page">
              <wp14:pctHeight>0</wp14:pctHeight>
            </wp14:sizeRelV>
          </wp:anchor>
        </w:drawing>
      </w:r>
      <w:r w:rsidRPr="00F468ED">
        <w:drawing>
          <wp:anchor distT="0" distB="0" distL="114300" distR="114300" simplePos="0" relativeHeight="251660288" behindDoc="0" locked="0" layoutInCell="1" allowOverlap="1" wp14:anchorId="1334AE65" wp14:editId="47ED09D7">
            <wp:simplePos x="0" y="0"/>
            <wp:positionH relativeFrom="column">
              <wp:posOffset>2743200</wp:posOffset>
            </wp:positionH>
            <wp:positionV relativeFrom="paragraph">
              <wp:posOffset>227965</wp:posOffset>
            </wp:positionV>
            <wp:extent cx="1943735" cy="3019425"/>
            <wp:effectExtent l="0" t="0" r="0" b="9525"/>
            <wp:wrapNone/>
            <wp:docPr id="19540644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4064444"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943735" cy="3019425"/>
                    </a:xfrm>
                    <a:prstGeom prst="rect">
                      <a:avLst/>
                    </a:prstGeom>
                  </pic:spPr>
                </pic:pic>
              </a:graphicData>
            </a:graphic>
            <wp14:sizeRelH relativeFrom="page">
              <wp14:pctWidth>0</wp14:pctWidth>
            </wp14:sizeRelH>
            <wp14:sizeRelV relativeFrom="page">
              <wp14:pctHeight>0</wp14:pctHeight>
            </wp14:sizeRelV>
          </wp:anchor>
        </w:drawing>
      </w:r>
    </w:p>
    <w:p w14:paraId="7EBC0694" w14:textId="297C7174" w:rsidR="002A38F8" w:rsidRDefault="002A38F8">
      <w:pPr>
        <w:jc w:val="center"/>
      </w:pPr>
      <w:hyperlink r:id="rId11" w:history="1"/>
    </w:p>
    <w:p w14:paraId="7EBC0695" w14:textId="77777777" w:rsidR="002A38F8" w:rsidRDefault="002A38F8">
      <w:pPr>
        <w:sectPr w:rsidR="002A38F8">
          <w:headerReference w:type="default" r:id="rId12"/>
          <w:footerReference w:type="default" r:id="rId13"/>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99"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96" w14:textId="77777777" w:rsidR="002A38F8" w:rsidRDefault="00B96017">
            <w:pPr>
              <w:pStyle w:val="WBEyebrow"/>
            </w:pPr>
            <w:r>
              <w:lastRenderedPageBreak/>
              <w:t>Before you begin</w:t>
            </w:r>
          </w:p>
          <w:p w14:paraId="7EBC0697" w14:textId="77777777" w:rsidR="002A38F8" w:rsidRDefault="00B96017">
            <w:pPr>
              <w:pStyle w:val="Heading1"/>
            </w:pPr>
            <w:r>
              <w:t>How To Use This Workbook</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98" w14:textId="77777777" w:rsidR="002A38F8" w:rsidRDefault="00B96017">
            <w:pPr>
              <w:jc w:val="right"/>
            </w:pPr>
            <w:r>
              <w:rPr>
                <w:noProof/>
              </w:rPr>
              <w:drawing>
                <wp:inline distT="0" distB="0" distL="0" distR="0" wp14:anchorId="7EBC070A" wp14:editId="7EBC070B">
                  <wp:extent cx="419100" cy="419100"/>
                  <wp:effectExtent l="0" t="0" r="0" b="0"/>
                  <wp:docPr id="606532859"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419100" cy="419100"/>
                          </a:xfrm>
                          <a:prstGeom prst="rect">
                            <a:avLst/>
                          </a:prstGeom>
                        </pic:spPr>
                      </pic:pic>
                    </a:graphicData>
                  </a:graphic>
                </wp:inline>
              </w:drawing>
            </w:r>
          </w:p>
        </w:tc>
      </w:tr>
    </w:tbl>
    <w:p w14:paraId="7EBC069A" w14:textId="77777777" w:rsidR="002A38F8" w:rsidRDefault="002A38F8">
      <w:pPr>
        <w:pStyle w:val="WBTitleRule"/>
      </w:pPr>
    </w:p>
    <w:p w14:paraId="7EBC069B" w14:textId="233EAAF7" w:rsidR="002A38F8" w:rsidRDefault="00B96017">
      <w:pPr>
        <w:pStyle w:val="WBLead"/>
      </w:pPr>
      <w:r>
        <w:t>This workbook stands on its own. You need a map, a pen, some honest memories of past holidays and one break or day out to plan, and each part builds on the one before, so work through it in order.</w:t>
      </w:r>
    </w:p>
    <w:p w14:paraId="7EBC069C" w14:textId="77777777" w:rsidR="002A38F8" w:rsidRDefault="00B96017">
      <w:pPr>
        <w:pStyle w:val="WBLead"/>
      </w:pPr>
      <w:r>
        <w:t>It asks you to write, not just read.</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EBC069E" w14:textId="77777777">
        <w:tc>
          <w:tcPr>
            <w:tcW w:w="8666" w:type="dxa"/>
            <w:tcBorders>
              <w:top w:val="none" w:sz="0" w:space="0" w:color="FFFFFF"/>
              <w:left w:val="single" w:sz="16" w:space="0" w:color="468826"/>
              <w:bottom w:val="none" w:sz="0" w:space="0" w:color="FFFFFF"/>
              <w:right w:val="none" w:sz="0" w:space="0" w:color="FFFFFF"/>
            </w:tcBorders>
            <w:shd w:val="clear" w:color="auto" w:fill="F3F8EF"/>
            <w:tcMar>
              <w:top w:w="260" w:type="dxa"/>
              <w:left w:w="260" w:type="dxa"/>
              <w:bottom w:w="200" w:type="dxa"/>
              <w:right w:w="260" w:type="dxa"/>
            </w:tcMar>
          </w:tcPr>
          <w:p w14:paraId="7EBC069D" w14:textId="77777777" w:rsidR="002A38F8" w:rsidRDefault="00B96017">
            <w:pPr>
              <w:pStyle w:val="WBCallout"/>
            </w:pPr>
            <w:r>
              <w:rPr>
                <w:b/>
                <w:bCs/>
              </w:rPr>
              <w:t xml:space="preserve">Before you begin, choose one holiday or break. </w:t>
            </w:r>
            <w:r>
              <w:t>It could be the trip you take most years, one you're planning now, or the kind of break you'd like to take next. This isn't about guilt over visiting family abroad or a trip you've saved years for; it's about the holidays we take out of habit. You'll carry that one break through the exercise.</w:t>
            </w:r>
          </w:p>
        </w:tc>
      </w:tr>
    </w:tbl>
    <w:p w14:paraId="7EBC069F" w14:textId="77777777" w:rsidR="002A38F8" w:rsidRDefault="002A38F8">
      <w:pPr>
        <w:spacing w:line="280" w:lineRule="exact"/>
      </w:pPr>
    </w:p>
    <w:p w14:paraId="7EBC06A0" w14:textId="77777777" w:rsidR="002A38F8" w:rsidRDefault="00B96017">
      <w:pPr>
        <w:pStyle w:val="Heading2"/>
      </w:pPr>
      <w:r>
        <w:t>Write it here, so you have it to hand</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EBC06A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1" w14:textId="77777777" w:rsidR="002A38F8" w:rsidRDefault="002A38F8">
            <w:pPr>
              <w:pStyle w:val="WBWriteLine"/>
            </w:pPr>
          </w:p>
        </w:tc>
      </w:tr>
      <w:tr w:rsidR="002A38F8" w14:paraId="7EBC06A4"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3" w14:textId="77777777" w:rsidR="002A38F8" w:rsidRDefault="002A38F8">
            <w:pPr>
              <w:pStyle w:val="WBWriteLine"/>
            </w:pPr>
          </w:p>
        </w:tc>
      </w:tr>
      <w:tr w:rsidR="002A38F8" w14:paraId="7EBC06A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5" w14:textId="77777777" w:rsidR="002A38F8" w:rsidRDefault="002A38F8">
            <w:pPr>
              <w:pStyle w:val="WBWriteLine"/>
            </w:pPr>
          </w:p>
        </w:tc>
      </w:tr>
      <w:tr w:rsidR="002A38F8" w14:paraId="7EBC06A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7" w14:textId="77777777" w:rsidR="002A38F8" w:rsidRDefault="002A38F8">
            <w:pPr>
              <w:pStyle w:val="WBWriteLine"/>
            </w:pPr>
          </w:p>
        </w:tc>
      </w:tr>
      <w:tr w:rsidR="002A38F8" w14:paraId="7EBC06A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9" w14:textId="77777777" w:rsidR="002A38F8" w:rsidRDefault="002A38F8">
            <w:pPr>
              <w:pStyle w:val="WBWriteLine"/>
            </w:pPr>
          </w:p>
        </w:tc>
      </w:tr>
      <w:tr w:rsidR="002A38F8" w14:paraId="7EBC06A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B" w14:textId="77777777" w:rsidR="002A38F8" w:rsidRDefault="002A38F8">
            <w:pPr>
              <w:pStyle w:val="WBWriteLine"/>
            </w:pPr>
          </w:p>
        </w:tc>
      </w:tr>
    </w:tbl>
    <w:p w14:paraId="7EBC06AD" w14:textId="77777777" w:rsidR="002A38F8" w:rsidRDefault="002A38F8">
      <w:pPr>
        <w:spacing w:line="360" w:lineRule="exact"/>
      </w:pPr>
    </w:p>
    <w:p w14:paraId="7EBC06B1" w14:textId="77777777" w:rsidR="002A38F8" w:rsidRDefault="002A38F8">
      <w:pPr>
        <w:sectPr w:rsidR="002A38F8">
          <w:headerReference w:type="default" r:id="rId15"/>
          <w:footerReference w:type="default" r:id="rId16"/>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B5"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B2" w14:textId="77777777" w:rsidR="002A38F8" w:rsidRDefault="00B96017">
            <w:pPr>
              <w:pStyle w:val="WBEyebrow"/>
            </w:pPr>
            <w:r>
              <w:lastRenderedPageBreak/>
              <w:t>Part one</w:t>
            </w:r>
          </w:p>
          <w:p w14:paraId="7EBC06B3" w14:textId="77777777" w:rsidR="002A38F8" w:rsidRDefault="00B96017">
            <w:pPr>
              <w:pStyle w:val="Heading1"/>
            </w:pPr>
            <w:r>
              <w:t>The Teaching</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B4" w14:textId="77777777" w:rsidR="002A38F8" w:rsidRDefault="00B96017">
            <w:pPr>
              <w:jc w:val="right"/>
            </w:pPr>
            <w:r>
              <w:rPr>
                <w:noProof/>
              </w:rPr>
              <w:drawing>
                <wp:inline distT="0" distB="0" distL="0" distR="0" wp14:anchorId="7EBC070C" wp14:editId="7EBC070D">
                  <wp:extent cx="419100" cy="419100"/>
                  <wp:effectExtent l="0" t="0" r="0" b="0"/>
                  <wp:docPr id="868127246"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7"/>
                          <a:srcRect/>
                          <a:stretch>
                            <a:fillRect/>
                          </a:stretch>
                        </pic:blipFill>
                        <pic:spPr bwMode="auto">
                          <a:xfrm>
                            <a:off x="0" y="0"/>
                            <a:ext cx="419100" cy="419100"/>
                          </a:xfrm>
                          <a:prstGeom prst="rect">
                            <a:avLst/>
                          </a:prstGeom>
                        </pic:spPr>
                      </pic:pic>
                    </a:graphicData>
                  </a:graphic>
                </wp:inline>
              </w:drawing>
            </w:r>
          </w:p>
        </w:tc>
      </w:tr>
    </w:tbl>
    <w:p w14:paraId="7EBC06B6" w14:textId="77777777" w:rsidR="002A38F8" w:rsidRDefault="002A38F8">
      <w:pPr>
        <w:pStyle w:val="WBTitleRule"/>
      </w:pPr>
    </w:p>
    <w:p w14:paraId="34636196" w14:textId="77777777" w:rsidR="002A38F8" w:rsidRDefault="00B96017">
      <w:pPr>
        <w:pStyle w:val="WBLead"/>
      </w:pPr>
      <w:r>
        <w:t>In May 2018 the journal Nature Climate Change published a study led by Professor Manfred Lenzen of the University of Sydney. His team traced the carbon footprint of tourism, including travel, shopping, food and accommodation, across 189 countries from 2009 to 2013. They found it rose from 3.9 to 4.5 billion tonnes of carbon dioxide equivalent, about 8% of global emissions, with air travel the biggest contributor.</w:t>
      </w:r>
    </w:p>
    <w:p w14:paraId="63A393BA" w14:textId="77777777" w:rsidR="002A38F8" w:rsidRDefault="00B96017">
      <w:pPr>
        <w:pStyle w:val="WBBody"/>
      </w:pPr>
      <w:r>
        <w:t>The slightly uncomfortable claim underneath it is this: for most holidays, the biggest part of the footprint is the getting there, and many of us choose where to go by habit and the price of a flight rather than by what we actually want from a break. Rest, sunshine, good food and a change of scene are often much closer than we think.</w:t>
      </w:r>
    </w:p>
    <w:p w14:paraId="1567376A" w14:textId="77777777" w:rsidR="002A38F8" w:rsidRDefault="00B96017">
      <w:pPr>
        <w:pStyle w:val="WBBody"/>
      </w:pPr>
      <w:r>
        <w:rPr>
          <w:rStyle w:val="WBTerm"/>
        </w:rPr>
        <w:t xml:space="preserve">The journey is the footprint. </w:t>
      </w:r>
      <w:r>
        <w:t>Using UK government conversion factors, a domestic flight produces around 230 g of carbon dioxide equivalent per passenger for every kilometre, while a national rail journey produces around 31 g, roughly an eighth. Long-haul flights cover such great distances that a single return trip can outweigh months of careful choices at home.</w:t>
      </w:r>
    </w:p>
    <w:p w14:paraId="33C5A61D" w14:textId="77777777" w:rsidR="002A38F8" w:rsidRDefault="00B96017">
      <w:pPr>
        <w:pStyle w:val="WBBody"/>
      </w:pPr>
      <w:r>
        <w:rPr>
          <w:rStyle w:val="WBTerm"/>
        </w:rPr>
        <w:t xml:space="preserve">Slow travel is part of the holiday. </w:t>
      </w:r>
      <w:r>
        <w:t>A train journey lets you read, talk, eat and watch the landscape change. Arriving by rail, coach, bike or on foot also means arriving in the middle of a place rather than at an airport on its edge, and the journey itself becomes something to remember rather than something to endure.</w:t>
      </w:r>
    </w:p>
    <w:p w14:paraId="408280C0" w14:textId="77777777" w:rsidR="002A38F8" w:rsidRDefault="00B96017">
      <w:pPr>
        <w:pStyle w:val="WBBody"/>
      </w:pPr>
      <w:r>
        <w:rPr>
          <w:rStyle w:val="WBTerm"/>
        </w:rPr>
        <w:t xml:space="preserve">There's more nearby than you think. </w:t>
      </w:r>
      <w:r>
        <w:t xml:space="preserve">Britain's national parks, National Landscapes, coast paths, canals, islands, market towns and cities hold more than most of us will see </w:t>
      </w:r>
      <w:r>
        <w:lastRenderedPageBreak/>
        <w:t>in a lifetime. Many people know distant resorts better than the countryside two hours from their own front door.</w:t>
      </w:r>
    </w:p>
    <w:p w14:paraId="699213E6" w14:textId="77777777" w:rsidR="002A38F8" w:rsidRDefault="00B96017">
      <w:pPr>
        <w:pStyle w:val="WBBody"/>
      </w:pPr>
      <w:r>
        <w:rPr>
          <w:rStyle w:val="WBTerm"/>
        </w:rPr>
        <w:t xml:space="preserve">Local money stays local. </w:t>
      </w:r>
      <w:r>
        <w:t>Spending on a nearby holiday, in a family-run guest house, a village café or a local guide, supports jobs and businesses in your own region, and much of it circulates there again. Choose independent places to stay and eat, and more of what you spend stays in the community you visit.</w:t>
      </w:r>
    </w:p>
    <w:p w14:paraId="241249B4" w14:textId="77777777" w:rsidR="002A38F8" w:rsidRDefault="00B96017">
      <w:pPr>
        <w:pStyle w:val="WBBody"/>
      </w:pPr>
      <w:r>
        <w:rPr>
          <w:rStyle w:val="WBTerm"/>
        </w:rPr>
        <w:t xml:space="preserve">Be a good guest. </w:t>
      </w:r>
      <w:r>
        <w:t>Popular places can be loved to death, with crowded paths, full car parks and housing turned into holiday lets. Travel out of peak season where you can, use public transport, and follow the Countryside Code: respect everyone, protect the environment and enjoy the outdoors.</w:t>
      </w:r>
    </w:p>
    <w:p w14:paraId="6CA24E7D" w14:textId="77777777" w:rsidR="002A38F8" w:rsidRDefault="00B96017">
      <w:pPr>
        <w:pStyle w:val="WBBody"/>
      </w:pPr>
      <w:r>
        <w:rPr>
          <w:rStyle w:val="WBTerm"/>
        </w:rPr>
        <w:t xml:space="preserve">It's not all or nothing. </w:t>
      </w:r>
      <w:r>
        <w:t>Holidaying locally doesn't mean never going abroad. Taking fewer, longer trips, choosing the train for journeys to Europe, and making one break a year a local one all make a real difference.</w:t>
      </w:r>
    </w:p>
    <w:p w14:paraId="29A9F1EB" w14:textId="77777777" w:rsidR="002A38F8" w:rsidRDefault="00B96017">
      <w:pPr>
        <w:pStyle w:val="WBBody"/>
      </w:pPr>
      <w:r>
        <w:t>The practical use of all this is to make your next break a choice rather than a habit. Work out what you really want from a holiday, find where you can get it within easy reach, and treat the journey as part of the adventure. The way out isn't staying at home; it's discovering how much is waiting just down the line.</w:t>
      </w:r>
    </w:p>
    <w:p w14:paraId="7EBC06BD" w14:textId="77777777" w:rsidR="002A38F8" w:rsidRDefault="002A38F8">
      <w:pPr>
        <w:sectPr w:rsidR="002A38F8">
          <w:headerReference w:type="default" r:id="rId18"/>
          <w:footerReference w:type="default" r:id="rId19"/>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C1"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BE" w14:textId="77777777" w:rsidR="002A38F8" w:rsidRDefault="00B96017">
            <w:pPr>
              <w:pStyle w:val="WBEyebrow"/>
            </w:pPr>
            <w:r>
              <w:lastRenderedPageBreak/>
              <w:t>Part two</w:t>
            </w:r>
          </w:p>
          <w:p w14:paraId="7EBC06BF" w14:textId="77777777" w:rsidR="002A38F8" w:rsidRDefault="00B96017">
            <w:pPr>
              <w:pStyle w:val="Heading1"/>
            </w:pPr>
            <w:r>
              <w:t>The Exercise</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C0" w14:textId="77777777" w:rsidR="002A38F8" w:rsidRDefault="00B96017">
            <w:pPr>
              <w:jc w:val="right"/>
            </w:pPr>
            <w:r>
              <w:rPr>
                <w:noProof/>
              </w:rPr>
              <w:drawing>
                <wp:inline distT="0" distB="0" distL="0" distR="0" wp14:anchorId="7EBC070E" wp14:editId="7EBC070F">
                  <wp:extent cx="419100" cy="419100"/>
                  <wp:effectExtent l="0" t="0" r="0" b="0"/>
                  <wp:docPr id="970210690"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0"/>
                          <a:srcRect/>
                          <a:stretch>
                            <a:fillRect/>
                          </a:stretch>
                        </pic:blipFill>
                        <pic:spPr bwMode="auto">
                          <a:xfrm>
                            <a:off x="0" y="0"/>
                            <a:ext cx="419100" cy="419100"/>
                          </a:xfrm>
                          <a:prstGeom prst="rect">
                            <a:avLst/>
                          </a:prstGeom>
                        </pic:spPr>
                      </pic:pic>
                    </a:graphicData>
                  </a:graphic>
                </wp:inline>
              </w:drawing>
            </w:r>
          </w:p>
        </w:tc>
      </w:tr>
    </w:tbl>
    <w:p w14:paraId="7EBC06C2" w14:textId="77777777" w:rsidR="002A38F8" w:rsidRDefault="002A38F8">
      <w:pPr>
        <w:pStyle w:val="WBTitleRule"/>
      </w:pPr>
    </w:p>
    <w:p w14:paraId="7190B60B" w14:textId="77777777" w:rsidR="002A38F8" w:rsidRDefault="00B96017">
      <w:pPr>
        <w:pStyle w:val="WBLead"/>
      </w:pPr>
      <w:r>
        <w:t>Take the holiday you chose at the start and carry it through the steps below. You'll need a map and, in the end, one trip. Write in full sentences. Nobody else reads this.</w:t>
      </w:r>
    </w:p>
    <w:p w14:paraId="57A4BD87" w14:textId="77777777" w:rsidR="002A38F8" w:rsidRDefault="00B96017">
      <w:pPr>
        <w:pStyle w:val="WBBody"/>
      </w:pPr>
      <w:r>
        <w:rPr>
          <w:rStyle w:val="WBTerm"/>
        </w:rPr>
        <w:t xml:space="preserve">Look at your usual holiday. </w:t>
      </w:r>
      <w:r>
        <w:t>Describe the break you chose: where you go, how you get there, how far it is and what you most enjoy about it. Then score from one to 10 how much of what you enjoy depends on going far away.</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55A42F63"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607D5DB" w14:textId="77777777" w:rsidR="002A38F8" w:rsidRDefault="002A38F8">
            <w:pPr>
              <w:pStyle w:val="WBWriteLine"/>
            </w:pPr>
          </w:p>
        </w:tc>
      </w:tr>
      <w:tr w:rsidR="002A38F8" w14:paraId="1956C1E7"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6BADA56" w14:textId="77777777" w:rsidR="002A38F8" w:rsidRDefault="002A38F8">
            <w:pPr>
              <w:pStyle w:val="WBWriteLine"/>
            </w:pPr>
          </w:p>
        </w:tc>
      </w:tr>
      <w:tr w:rsidR="002A38F8" w14:paraId="7368594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0597849" w14:textId="77777777" w:rsidR="002A38F8" w:rsidRDefault="002A38F8">
            <w:pPr>
              <w:pStyle w:val="WBWriteLine"/>
            </w:pPr>
          </w:p>
        </w:tc>
      </w:tr>
      <w:tr w:rsidR="002A38F8" w14:paraId="12C3A66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53664BF" w14:textId="77777777" w:rsidR="002A38F8" w:rsidRDefault="002A38F8">
            <w:pPr>
              <w:pStyle w:val="WBWriteLine"/>
            </w:pPr>
          </w:p>
        </w:tc>
      </w:tr>
      <w:tr w:rsidR="002A38F8" w14:paraId="3DE03E0D"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6D3FEBB" w14:textId="77777777" w:rsidR="002A38F8" w:rsidRDefault="002A38F8">
            <w:pPr>
              <w:pStyle w:val="WBWriteLine"/>
            </w:pPr>
          </w:p>
        </w:tc>
      </w:tr>
      <w:tr w:rsidR="002A38F8" w14:paraId="049047C9"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EB944C6" w14:textId="77777777" w:rsidR="002A38F8" w:rsidRDefault="002A38F8">
            <w:pPr>
              <w:pStyle w:val="WBWriteLine"/>
            </w:pPr>
          </w:p>
        </w:tc>
      </w:tr>
      <w:tr w:rsidR="002A38F8" w14:paraId="6622B31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E1E940E" w14:textId="77777777" w:rsidR="002A38F8" w:rsidRDefault="002A38F8">
            <w:pPr>
              <w:pStyle w:val="WBWriteLine"/>
            </w:pPr>
          </w:p>
        </w:tc>
      </w:tr>
    </w:tbl>
    <w:p w14:paraId="5C3DDA5D" w14:textId="77777777" w:rsidR="002A38F8" w:rsidRDefault="00B96017">
      <w:pPr>
        <w:pStyle w:val="WBScaleLabel"/>
      </w:pPr>
      <w:r>
        <w:t xml:space="preserve">How certain do you feel about that score?   </w:t>
      </w:r>
      <w:r>
        <w:rPr>
          <w:rStyle w:val="WBScaleNumbers"/>
        </w:rPr>
        <w:t>①  ②  ③  ④  ⑤  ⑥  ⑦  ⑧  ⑨  ⑩</w:t>
      </w:r>
    </w:p>
    <w:p w14:paraId="4BEF0D88" w14:textId="77777777" w:rsidR="002A38F8" w:rsidRDefault="002A38F8">
      <w:pPr>
        <w:spacing w:line="200" w:lineRule="exact"/>
      </w:pPr>
    </w:p>
    <w:p w14:paraId="2CE6FBE4" w14:textId="77777777" w:rsidR="002A38F8" w:rsidRDefault="00B96017">
      <w:pPr>
        <w:pStyle w:val="WBBody"/>
      </w:pPr>
      <w:r>
        <w:rPr>
          <w:rStyle w:val="WBTerm"/>
        </w:rPr>
        <w:t xml:space="preserve">Count the journey. </w:t>
      </w:r>
      <w:r>
        <w:t>Work out the return distance in kilometres. As a rough guide, multiply it by 230 for flying and by 31 for the train to get grams of carbon dioxide per person. Then multiply by the number of people travelling. What do you notice?</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F8C062F"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45A195E" w14:textId="77777777" w:rsidR="002A38F8" w:rsidRDefault="002A38F8">
            <w:pPr>
              <w:pStyle w:val="WBWriteLine"/>
            </w:pPr>
          </w:p>
        </w:tc>
      </w:tr>
      <w:tr w:rsidR="002A38F8" w14:paraId="689CDEEB"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9D62D83" w14:textId="77777777" w:rsidR="002A38F8" w:rsidRDefault="002A38F8">
            <w:pPr>
              <w:pStyle w:val="WBWriteLine"/>
            </w:pPr>
          </w:p>
        </w:tc>
      </w:tr>
      <w:tr w:rsidR="002A38F8" w14:paraId="346075EF"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520BF86" w14:textId="77777777" w:rsidR="002A38F8" w:rsidRDefault="002A38F8">
            <w:pPr>
              <w:pStyle w:val="WBWriteLine"/>
            </w:pPr>
          </w:p>
        </w:tc>
      </w:tr>
      <w:tr w:rsidR="002A38F8" w14:paraId="568BC629"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3992E22" w14:textId="77777777" w:rsidR="002A38F8" w:rsidRDefault="002A38F8">
            <w:pPr>
              <w:pStyle w:val="WBWriteLine"/>
            </w:pPr>
          </w:p>
        </w:tc>
      </w:tr>
      <w:tr w:rsidR="002A38F8" w14:paraId="243F1C7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B3DFDD1" w14:textId="77777777" w:rsidR="002A38F8" w:rsidRDefault="002A38F8">
            <w:pPr>
              <w:pStyle w:val="WBWriteLine"/>
            </w:pPr>
          </w:p>
        </w:tc>
      </w:tr>
      <w:tr w:rsidR="002A38F8" w14:paraId="0E41298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434878E" w14:textId="77777777" w:rsidR="002A38F8" w:rsidRDefault="002A38F8">
            <w:pPr>
              <w:pStyle w:val="WBWriteLine"/>
            </w:pPr>
          </w:p>
        </w:tc>
      </w:tr>
      <w:tr w:rsidR="002A38F8" w14:paraId="1E65C5B9"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4E2084F" w14:textId="77777777" w:rsidR="002A38F8" w:rsidRDefault="002A38F8">
            <w:pPr>
              <w:pStyle w:val="WBWriteLine"/>
            </w:pPr>
          </w:p>
        </w:tc>
      </w:tr>
    </w:tbl>
    <w:p w14:paraId="415F09F9" w14:textId="77777777" w:rsidR="002A38F8" w:rsidRDefault="00B96017">
      <w:pPr>
        <w:pStyle w:val="WBBody"/>
        <w:pageBreakBefore/>
      </w:pPr>
      <w:r>
        <w:rPr>
          <w:rStyle w:val="WBTerm"/>
        </w:rPr>
        <w:lastRenderedPageBreak/>
        <w:t xml:space="preserve">Name what you want. </w:t>
      </w:r>
      <w:r>
        <w:t>List what you actually want from a holiday: rest, sun, sea, hills, history, food, adventure, time together, time alone. Which of these really depend on distance, and which don't?</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2060C459"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60E5F09" w14:textId="77777777" w:rsidR="002A38F8" w:rsidRDefault="002A38F8">
            <w:pPr>
              <w:pStyle w:val="WBWriteLine"/>
            </w:pPr>
          </w:p>
        </w:tc>
      </w:tr>
      <w:tr w:rsidR="002A38F8" w14:paraId="6B5FABF4"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B594959" w14:textId="77777777" w:rsidR="002A38F8" w:rsidRDefault="002A38F8">
            <w:pPr>
              <w:pStyle w:val="WBWriteLine"/>
            </w:pPr>
          </w:p>
        </w:tc>
      </w:tr>
      <w:tr w:rsidR="002A38F8" w14:paraId="58BA67F1"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0549A90" w14:textId="77777777" w:rsidR="002A38F8" w:rsidRDefault="002A38F8">
            <w:pPr>
              <w:pStyle w:val="WBWriteLine"/>
            </w:pPr>
          </w:p>
        </w:tc>
      </w:tr>
      <w:tr w:rsidR="002A38F8" w14:paraId="65DADB1F"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2327C65" w14:textId="77777777" w:rsidR="002A38F8" w:rsidRDefault="002A38F8">
            <w:pPr>
              <w:pStyle w:val="WBWriteLine"/>
            </w:pPr>
          </w:p>
        </w:tc>
      </w:tr>
      <w:tr w:rsidR="002A38F8" w14:paraId="7EE414E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8152974" w14:textId="77777777" w:rsidR="002A38F8" w:rsidRDefault="002A38F8">
            <w:pPr>
              <w:pStyle w:val="WBWriteLine"/>
            </w:pPr>
          </w:p>
        </w:tc>
      </w:tr>
      <w:tr w:rsidR="002A38F8" w14:paraId="0B4828A1"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F0343AE" w14:textId="77777777" w:rsidR="002A38F8" w:rsidRDefault="002A38F8">
            <w:pPr>
              <w:pStyle w:val="WBWriteLine"/>
            </w:pPr>
          </w:p>
        </w:tc>
      </w:tr>
      <w:tr w:rsidR="002A38F8" w14:paraId="69D73019"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A4B67BA" w14:textId="77777777" w:rsidR="002A38F8" w:rsidRDefault="002A38F8">
            <w:pPr>
              <w:pStyle w:val="WBWriteLine"/>
            </w:pPr>
          </w:p>
        </w:tc>
      </w:tr>
    </w:tbl>
    <w:p w14:paraId="7F5D0DA3" w14:textId="77777777" w:rsidR="002A38F8" w:rsidRDefault="002A38F8">
      <w:pPr>
        <w:spacing w:line="200" w:lineRule="exact"/>
      </w:pPr>
    </w:p>
    <w:p w14:paraId="2FE12F43" w14:textId="77777777" w:rsidR="002A38F8" w:rsidRDefault="00B96017">
      <w:pPr>
        <w:pStyle w:val="WBBody"/>
      </w:pPr>
      <w:r>
        <w:rPr>
          <w:rStyle w:val="WBTerm"/>
        </w:rPr>
        <w:t xml:space="preserve">Draw your radius. </w:t>
      </w:r>
      <w:r>
        <w:t>Find at least five places you could reach in three hours or less by train, coach, bike or on foot. Note which ones offer the things on your list. Which one surprises you most?</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3C4564DB"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CDED95B" w14:textId="77777777" w:rsidR="002A38F8" w:rsidRDefault="002A38F8">
            <w:pPr>
              <w:pStyle w:val="WBWriteLine"/>
            </w:pPr>
          </w:p>
        </w:tc>
      </w:tr>
      <w:tr w:rsidR="002A38F8" w14:paraId="69E94EC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D3AF582" w14:textId="77777777" w:rsidR="002A38F8" w:rsidRDefault="002A38F8">
            <w:pPr>
              <w:pStyle w:val="WBWriteLine"/>
            </w:pPr>
          </w:p>
        </w:tc>
      </w:tr>
      <w:tr w:rsidR="002A38F8" w14:paraId="05948DD5"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680C865" w14:textId="77777777" w:rsidR="002A38F8" w:rsidRDefault="002A38F8">
            <w:pPr>
              <w:pStyle w:val="WBWriteLine"/>
            </w:pPr>
          </w:p>
        </w:tc>
      </w:tr>
      <w:tr w:rsidR="002A38F8" w14:paraId="5922CEC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F11CE44" w14:textId="77777777" w:rsidR="002A38F8" w:rsidRDefault="002A38F8">
            <w:pPr>
              <w:pStyle w:val="WBWriteLine"/>
            </w:pPr>
          </w:p>
        </w:tc>
      </w:tr>
      <w:tr w:rsidR="002A38F8" w14:paraId="398270ED"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763C4D2" w14:textId="77777777" w:rsidR="002A38F8" w:rsidRDefault="002A38F8">
            <w:pPr>
              <w:pStyle w:val="WBWriteLine"/>
            </w:pPr>
          </w:p>
        </w:tc>
      </w:tr>
      <w:tr w:rsidR="002A38F8" w14:paraId="2A1E2AB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C32F642" w14:textId="77777777" w:rsidR="002A38F8" w:rsidRDefault="002A38F8">
            <w:pPr>
              <w:pStyle w:val="WBWriteLine"/>
            </w:pPr>
          </w:p>
        </w:tc>
      </w:tr>
      <w:tr w:rsidR="002A38F8" w14:paraId="30AD0137"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259F8DC" w14:textId="77777777" w:rsidR="002A38F8" w:rsidRDefault="002A38F8">
            <w:pPr>
              <w:pStyle w:val="WBWriteLine"/>
            </w:pPr>
          </w:p>
        </w:tc>
      </w:tr>
    </w:tbl>
    <w:p w14:paraId="78146708" w14:textId="77777777" w:rsidR="002A38F8" w:rsidRDefault="00B96017">
      <w:pPr>
        <w:pStyle w:val="WBBody"/>
        <w:pageBreakBefore/>
      </w:pPr>
      <w:r>
        <w:rPr>
          <w:rStyle w:val="WBTerm"/>
        </w:rPr>
        <w:lastRenderedPageBreak/>
        <w:t xml:space="preserve">Plan a local break. </w:t>
      </w:r>
      <w:r>
        <w:t>Choose one place from your list and plan a break or day out: how you'll get there, where you'll stay, where you'll eat and what you'll do. Choose local and independent places where you can.</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3835340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1C185C2" w14:textId="77777777" w:rsidR="002A38F8" w:rsidRDefault="002A38F8">
            <w:pPr>
              <w:pStyle w:val="WBWriteLine"/>
            </w:pPr>
          </w:p>
        </w:tc>
      </w:tr>
      <w:tr w:rsidR="002A38F8" w14:paraId="303A340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C19AE22" w14:textId="77777777" w:rsidR="002A38F8" w:rsidRDefault="002A38F8">
            <w:pPr>
              <w:pStyle w:val="WBWriteLine"/>
            </w:pPr>
          </w:p>
        </w:tc>
      </w:tr>
      <w:tr w:rsidR="002A38F8" w14:paraId="243182F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3EADD1D" w14:textId="77777777" w:rsidR="002A38F8" w:rsidRDefault="002A38F8">
            <w:pPr>
              <w:pStyle w:val="WBWriteLine"/>
            </w:pPr>
          </w:p>
        </w:tc>
      </w:tr>
      <w:tr w:rsidR="002A38F8" w14:paraId="372C1235"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A79367D" w14:textId="77777777" w:rsidR="002A38F8" w:rsidRDefault="002A38F8">
            <w:pPr>
              <w:pStyle w:val="WBWriteLine"/>
            </w:pPr>
          </w:p>
        </w:tc>
      </w:tr>
      <w:tr w:rsidR="002A38F8" w14:paraId="4ED2A057"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0C348F5" w14:textId="77777777" w:rsidR="002A38F8" w:rsidRDefault="002A38F8">
            <w:pPr>
              <w:pStyle w:val="WBWriteLine"/>
            </w:pPr>
          </w:p>
        </w:tc>
      </w:tr>
      <w:tr w:rsidR="002A38F8" w14:paraId="10F5E439"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15E126F" w14:textId="77777777" w:rsidR="002A38F8" w:rsidRDefault="002A38F8">
            <w:pPr>
              <w:pStyle w:val="WBWriteLine"/>
            </w:pPr>
          </w:p>
        </w:tc>
      </w:tr>
      <w:tr w:rsidR="002A38F8" w14:paraId="124910E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4412584" w14:textId="77777777" w:rsidR="002A38F8" w:rsidRDefault="002A38F8">
            <w:pPr>
              <w:pStyle w:val="WBWriteLine"/>
            </w:pPr>
          </w:p>
        </w:tc>
      </w:tr>
    </w:tbl>
    <w:p w14:paraId="18197AAE" w14:textId="77777777" w:rsidR="002A38F8" w:rsidRDefault="002A38F8">
      <w:pPr>
        <w:spacing w:line="200" w:lineRule="exact"/>
      </w:pPr>
    </w:p>
    <w:p w14:paraId="2484311E" w14:textId="77777777" w:rsidR="002A38F8" w:rsidRDefault="00B96017">
      <w:pPr>
        <w:pStyle w:val="WBBody"/>
      </w:pPr>
      <w:r>
        <w:rPr>
          <w:rStyle w:val="WBTerm"/>
        </w:rPr>
        <w:t xml:space="preserve">Take it, then weigh it. </w:t>
      </w:r>
      <w:r>
        <w:t>Make the trip, even if it's only a day out, and write down what it was really like. What did you miss about your usual holiday, what did you gain, and what will you do next time?</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50C0B76B"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5CFF72" w14:textId="77777777" w:rsidR="002A38F8" w:rsidRDefault="002A38F8">
            <w:pPr>
              <w:pStyle w:val="WBWriteLine"/>
            </w:pPr>
          </w:p>
        </w:tc>
      </w:tr>
      <w:tr w:rsidR="002A38F8" w14:paraId="74F0688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C495938" w14:textId="77777777" w:rsidR="002A38F8" w:rsidRDefault="002A38F8">
            <w:pPr>
              <w:pStyle w:val="WBWriteLine"/>
            </w:pPr>
          </w:p>
        </w:tc>
      </w:tr>
      <w:tr w:rsidR="002A38F8" w14:paraId="63F17410"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5E7AD55" w14:textId="77777777" w:rsidR="002A38F8" w:rsidRDefault="002A38F8">
            <w:pPr>
              <w:pStyle w:val="WBWriteLine"/>
            </w:pPr>
          </w:p>
        </w:tc>
      </w:tr>
      <w:tr w:rsidR="002A38F8" w14:paraId="7C1C19FF"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0FE7004" w14:textId="77777777" w:rsidR="002A38F8" w:rsidRDefault="002A38F8">
            <w:pPr>
              <w:pStyle w:val="WBWriteLine"/>
            </w:pPr>
          </w:p>
        </w:tc>
      </w:tr>
      <w:tr w:rsidR="002A38F8" w14:paraId="6FD45777"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D1E55F4" w14:textId="77777777" w:rsidR="002A38F8" w:rsidRDefault="002A38F8">
            <w:pPr>
              <w:pStyle w:val="WBWriteLine"/>
            </w:pPr>
          </w:p>
        </w:tc>
      </w:tr>
      <w:tr w:rsidR="002A38F8" w14:paraId="0304CE1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02C6AAA" w14:textId="77777777" w:rsidR="002A38F8" w:rsidRDefault="002A38F8">
            <w:pPr>
              <w:pStyle w:val="WBWriteLine"/>
            </w:pPr>
          </w:p>
        </w:tc>
      </w:tr>
      <w:tr w:rsidR="002A38F8" w14:paraId="0CF7D9F1"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A63AD2F" w14:textId="77777777" w:rsidR="002A38F8" w:rsidRDefault="002A38F8">
            <w:pPr>
              <w:pStyle w:val="WBWriteLine"/>
            </w:pPr>
          </w:p>
        </w:tc>
      </w:tr>
    </w:tbl>
    <w:p w14:paraId="1B70B251" w14:textId="77777777" w:rsidR="002A38F8" w:rsidRDefault="00B96017">
      <w:pPr>
        <w:pStyle w:val="WBScaleLabel"/>
      </w:pPr>
      <w:r>
        <w:t xml:space="preserve">And how certain do you feel now?   </w:t>
      </w:r>
      <w:r>
        <w:rPr>
          <w:rStyle w:val="WBScaleNumbers"/>
        </w:rPr>
        <w:t>①  ②  ③  ④  ⑤  ⑥  ⑦  ⑧  ⑨  ⑩</w:t>
      </w:r>
    </w:p>
    <w:p w14:paraId="7EBC06E2" w14:textId="77777777" w:rsidR="002A38F8" w:rsidRDefault="002A38F8">
      <w:pPr>
        <w:sectPr w:rsidR="002A38F8">
          <w:headerReference w:type="default" r:id="rId21"/>
          <w:footerReference w:type="default" r:id="rId22"/>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E6"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E3" w14:textId="77777777" w:rsidR="002A38F8" w:rsidRDefault="00B96017">
            <w:pPr>
              <w:pStyle w:val="WBEyebrow"/>
            </w:pPr>
            <w:r>
              <w:lastRenderedPageBreak/>
              <w:t>Part three</w:t>
            </w:r>
          </w:p>
          <w:p w14:paraId="7EBC06E4" w14:textId="77777777" w:rsidR="002A38F8" w:rsidRDefault="00B96017">
            <w:pPr>
              <w:pStyle w:val="Heading1"/>
            </w:pPr>
            <w:r>
              <w:t>Questions For Discussion</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E5" w14:textId="77777777" w:rsidR="002A38F8" w:rsidRDefault="00B96017">
            <w:pPr>
              <w:jc w:val="right"/>
            </w:pPr>
            <w:r>
              <w:rPr>
                <w:noProof/>
              </w:rPr>
              <w:drawing>
                <wp:inline distT="0" distB="0" distL="0" distR="0" wp14:anchorId="7EBC0710" wp14:editId="7EBC0711">
                  <wp:extent cx="419100" cy="419100"/>
                  <wp:effectExtent l="0" t="0" r="0" b="0"/>
                  <wp:docPr id="1780496397"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3"/>
                          <a:srcRect/>
                          <a:stretch>
                            <a:fillRect/>
                          </a:stretch>
                        </pic:blipFill>
                        <pic:spPr bwMode="auto">
                          <a:xfrm>
                            <a:off x="0" y="0"/>
                            <a:ext cx="419100" cy="419100"/>
                          </a:xfrm>
                          <a:prstGeom prst="rect">
                            <a:avLst/>
                          </a:prstGeom>
                        </pic:spPr>
                      </pic:pic>
                    </a:graphicData>
                  </a:graphic>
                </wp:inline>
              </w:drawing>
            </w:r>
          </w:p>
        </w:tc>
      </w:tr>
    </w:tbl>
    <w:p w14:paraId="7EBC06E7" w14:textId="77777777" w:rsidR="002A38F8" w:rsidRDefault="002A38F8">
      <w:pPr>
        <w:pStyle w:val="WBTitleRule"/>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EBC06E9" w14:textId="77777777">
        <w:tc>
          <w:tcPr>
            <w:tcW w:w="8666" w:type="dxa"/>
            <w:tcBorders>
              <w:top w:val="none" w:sz="0" w:space="0" w:color="FFFFFF"/>
              <w:left w:val="single" w:sz="16" w:space="0" w:color="468826"/>
              <w:bottom w:val="none" w:sz="0" w:space="0" w:color="FFFFFF"/>
              <w:right w:val="none" w:sz="0" w:space="0" w:color="FFFFFF"/>
            </w:tcBorders>
            <w:shd w:val="clear" w:color="auto" w:fill="F3F8EF"/>
            <w:tcMar>
              <w:top w:w="260" w:type="dxa"/>
              <w:left w:w="260" w:type="dxa"/>
              <w:bottom w:w="200" w:type="dxa"/>
              <w:right w:w="260" w:type="dxa"/>
            </w:tcMar>
          </w:tcPr>
          <w:p w14:paraId="7EBC06E8" w14:textId="0082AA66" w:rsidR="002A38F8" w:rsidRDefault="00B96017">
            <w:pPr>
              <w:pStyle w:val="WBCallout"/>
            </w:pPr>
            <w:r>
              <w:t xml:space="preserve">Work through these questions independently if you must, but they are generally more beneficial when discussed. </w:t>
            </w:r>
          </w:p>
        </w:tc>
      </w:tr>
    </w:tbl>
    <w:p w14:paraId="7EBC06EA" w14:textId="77777777" w:rsidR="002A38F8" w:rsidRDefault="002A38F8">
      <w:pPr>
        <w:spacing w:line="280" w:lineRule="exact"/>
      </w:pPr>
    </w:p>
    <w:p w14:paraId="7EBC06EB" w14:textId="77777777" w:rsidR="002A38F8" w:rsidRDefault="00B96017">
      <w:pPr>
        <w:pStyle w:val="WBNumbered"/>
        <w:numPr>
          <w:ilvl w:val="0"/>
          <w:numId w:val="3"/>
        </w:numPr>
      </w:pPr>
      <w:r>
        <w:t>Why does a holiday abroad often feel more 'real' than one in your own country?</w:t>
      </w:r>
    </w:p>
    <w:p w14:paraId="7EBC06EC" w14:textId="77777777" w:rsidR="002A38F8" w:rsidRDefault="00B96017">
      <w:pPr>
        <w:pStyle w:val="WBNumbered"/>
        <w:numPr>
          <w:ilvl w:val="0"/>
          <w:numId w:val="3"/>
        </w:numPr>
      </w:pPr>
      <w:r>
        <w:t>Should train travel be made cheaper than flying for the same journey, and who should pay for that?</w:t>
      </w:r>
    </w:p>
    <w:p w14:paraId="7EBC06ED" w14:textId="77777777" w:rsidR="002A38F8" w:rsidRDefault="00B96017">
      <w:pPr>
        <w:pStyle w:val="WBNumbered"/>
        <w:numPr>
          <w:ilvl w:val="0"/>
          <w:numId w:val="3"/>
        </w:numPr>
      </w:pPr>
      <w:r>
        <w:t>Is it fair to ask people to fly less when many have family in other countries?</w:t>
      </w:r>
    </w:p>
    <w:p w14:paraId="7EBC06EE" w14:textId="77777777" w:rsidR="002A38F8" w:rsidRDefault="00B96017">
      <w:pPr>
        <w:pStyle w:val="WBNumbered"/>
        <w:numPr>
          <w:ilvl w:val="0"/>
          <w:numId w:val="3"/>
        </w:numPr>
      </w:pPr>
      <w:r>
        <w:t>When does tourism help a place, and when does it start to harm the people who live there?</w:t>
      </w:r>
    </w:p>
    <w:p w14:paraId="7EBC06EF" w14:textId="77777777" w:rsidR="002A38F8" w:rsidRDefault="00B96017">
      <w:pPr>
        <w:pStyle w:val="WBNumbered"/>
        <w:numPr>
          <w:ilvl w:val="0"/>
          <w:numId w:val="3"/>
        </w:numPr>
      </w:pPr>
      <w:r>
        <w:t>Should frequent flyers pay more than people who fly once a year or not at all?</w:t>
      </w:r>
    </w:p>
    <w:p w14:paraId="7EBC06F0" w14:textId="77777777" w:rsidR="002A38F8" w:rsidRDefault="00B96017">
      <w:pPr>
        <w:pStyle w:val="WBNumbered"/>
        <w:numPr>
          <w:ilvl w:val="0"/>
          <w:numId w:val="3"/>
        </w:numPr>
      </w:pPr>
      <w:r>
        <w:t>What would you want visitors to see, eat and do if they came to holiday where you live?</w:t>
      </w:r>
    </w:p>
    <w:p w14:paraId="7EBC06F1" w14:textId="77777777" w:rsidR="002A38F8" w:rsidRDefault="002A38F8">
      <w:pPr>
        <w:sectPr w:rsidR="002A38F8">
          <w:headerReference w:type="default" r:id="rId24"/>
          <w:footerReference w:type="default" r:id="rId25"/>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p w14:paraId="7EBC06F2" w14:textId="77777777" w:rsidR="002A38F8" w:rsidRDefault="00B96017">
      <w:r>
        <w:rPr>
          <w:noProof/>
        </w:rPr>
        <w:lastRenderedPageBreak/>
        <w:drawing>
          <wp:anchor distT="0" distB="0" distL="0" distR="0" simplePos="0" relativeHeight="251657216" behindDoc="1" locked="0" layoutInCell="1" allowOverlap="1" wp14:anchorId="7EBC0712" wp14:editId="7EBC0713">
            <wp:simplePos x="0" y="0"/>
            <wp:positionH relativeFrom="page">
              <wp:posOffset>0</wp:posOffset>
            </wp:positionH>
            <wp:positionV relativeFrom="page">
              <wp:posOffset>0</wp:posOffset>
            </wp:positionV>
            <wp:extent cx="7562850" cy="10696575"/>
            <wp:effectExtent l="0" t="0" r="0" b="0"/>
            <wp:wrapNone/>
            <wp:docPr id="770527956" name="background" descr="Faded warm abstract background" title="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7562850" cy="10696575"/>
                    </a:xfrm>
                    <a:prstGeom prst="rect">
                      <a:avLst/>
                    </a:prstGeom>
                  </pic:spPr>
                </pic:pic>
              </a:graphicData>
            </a:graphic>
          </wp:anchor>
        </w:drawing>
      </w:r>
    </w:p>
    <w:p w14:paraId="7EBC06F3" w14:textId="77777777" w:rsidR="002A38F8" w:rsidRDefault="002A38F8">
      <w:pPr>
        <w:spacing w:line="400" w:lineRule="exact"/>
      </w:pPr>
    </w:p>
    <w:p w14:paraId="7EBC06F4" w14:textId="77777777" w:rsidR="002A38F8" w:rsidRDefault="002A38F8">
      <w:pPr>
        <w:spacing w:line="600" w:lineRule="exact"/>
      </w:pPr>
    </w:p>
    <w:p w14:paraId="7EBC06F5" w14:textId="77777777" w:rsidR="002A38F8" w:rsidRDefault="00B96017">
      <w:pPr>
        <w:pStyle w:val="WBBackHeading"/>
      </w:pPr>
      <w:r>
        <w:t>Want To Take This Further With Other People?</w:t>
      </w:r>
    </w:p>
    <w:p w14:paraId="7EBC06F6" w14:textId="77777777" w:rsidR="002A38F8" w:rsidRDefault="00B96017">
      <w:pPr>
        <w:pStyle w:val="WBBackIntro"/>
      </w:pPr>
      <w:r>
        <w:t>You've planned one break on your own. What's missing is the people you travel with, and the local knowledge of people who already love the places you're about to discover.</w:t>
      </w:r>
    </w:p>
    <w:p w14:paraId="7EBC06F8" w14:textId="77777777" w:rsidR="002A38F8" w:rsidRDefault="002A38F8">
      <w:pPr>
        <w:spacing w:line="200" w:lineRule="exact"/>
      </w:pPr>
    </w:p>
    <w:tbl>
      <w:tblPr>
        <w:tblW w:w="8000" w:type="dxa"/>
        <w:jc w:val="center"/>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3880"/>
        <w:gridCol w:w="240"/>
        <w:gridCol w:w="3880"/>
      </w:tblGrid>
      <w:tr w:rsidR="002A38F8" w14:paraId="7EBC06FE" w14:textId="77777777">
        <w:trPr>
          <w:jc w:val="center"/>
        </w:trPr>
        <w:tc>
          <w:tcPr>
            <w:tcW w:w="3880" w:type="dxa"/>
            <w:tcBorders>
              <w:top w:val="single" w:sz="16" w:space="0" w:color="468826"/>
              <w:left w:val="single" w:sz="4" w:space="0" w:color="D6DED3"/>
              <w:bottom w:val="single" w:sz="4" w:space="0" w:color="D6DED3"/>
              <w:right w:val="single" w:sz="4" w:space="0" w:color="D6DED3"/>
            </w:tcBorders>
            <w:shd w:val="clear" w:color="auto" w:fill="FFFFFF"/>
            <w:tcMar>
              <w:top w:w="260" w:type="dxa"/>
              <w:left w:w="240" w:type="dxa"/>
              <w:bottom w:w="260" w:type="dxa"/>
              <w:right w:w="240" w:type="dxa"/>
            </w:tcMar>
          </w:tcPr>
          <w:p w14:paraId="7EBC06F9" w14:textId="77777777" w:rsidR="002A38F8" w:rsidRDefault="00B96017">
            <w:pPr>
              <w:pStyle w:val="WBCardHeading"/>
            </w:pPr>
            <w:r>
              <w:t>Swap your best local finds</w:t>
            </w:r>
          </w:p>
          <w:p w14:paraId="7EBC06FA" w14:textId="77777777" w:rsidR="002A38F8" w:rsidRDefault="00B96017">
            <w:pPr>
              <w:pStyle w:val="WBCardBody"/>
            </w:pPr>
            <w:r>
              <w:t>Ask friends, family and neighbours for their favourite places within a few hours of home, and share yours. Build a list together of trips that need no airport.</w:t>
            </w:r>
          </w:p>
        </w:tc>
        <w:tc>
          <w:tcPr>
            <w:tcW w:w="24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FB" w14:textId="77777777" w:rsidR="002A38F8" w:rsidRDefault="002A38F8">
            <w:pPr>
              <w:pStyle w:val="WBCardBody"/>
            </w:pPr>
          </w:p>
        </w:tc>
        <w:tc>
          <w:tcPr>
            <w:tcW w:w="3880" w:type="dxa"/>
            <w:tcBorders>
              <w:top w:val="single" w:sz="16" w:space="0" w:color="468826"/>
              <w:left w:val="single" w:sz="4" w:space="0" w:color="D6DED3"/>
              <w:bottom w:val="single" w:sz="4" w:space="0" w:color="D6DED3"/>
              <w:right w:val="single" w:sz="4" w:space="0" w:color="D6DED3"/>
            </w:tcBorders>
            <w:shd w:val="clear" w:color="auto" w:fill="FFFFFF"/>
            <w:tcMar>
              <w:top w:w="260" w:type="dxa"/>
              <w:left w:w="240" w:type="dxa"/>
              <w:bottom w:w="260" w:type="dxa"/>
              <w:right w:w="240" w:type="dxa"/>
            </w:tcMar>
          </w:tcPr>
          <w:p w14:paraId="7EBC06FC" w14:textId="77777777" w:rsidR="002A38F8" w:rsidRDefault="00B96017">
            <w:pPr>
              <w:pStyle w:val="WBCardHeading"/>
            </w:pPr>
            <w:r>
              <w:t>Plan a group trip by train</w:t>
            </w:r>
          </w:p>
          <w:p w14:paraId="7EBC06FD" w14:textId="77777777" w:rsidR="002A38F8" w:rsidRDefault="00B96017">
            <w:pPr>
              <w:pStyle w:val="WBCardBody"/>
            </w:pPr>
            <w:r>
              <w:t>Organise a break or day out by rail with a group, club or family. Travelling together cuts the cost, makes the journey part of the fun, and shows how easy it can be.</w:t>
            </w:r>
          </w:p>
        </w:tc>
      </w:tr>
    </w:tbl>
    <w:p w14:paraId="7EBC06FF" w14:textId="77777777" w:rsidR="002A38F8" w:rsidRDefault="002A38F8">
      <w:pPr>
        <w:spacing w:line="480" w:lineRule="exact"/>
      </w:pPr>
    </w:p>
    <w:tbl>
      <w:tblPr>
        <w:tblW w:w="4300" w:type="dxa"/>
        <w:jc w:val="center"/>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4300"/>
      </w:tblGrid>
      <w:tr w:rsidR="002A38F8" w14:paraId="7EBC0701" w14:textId="77777777">
        <w:trPr>
          <w:trHeight w:hRule="exact" w:val="720"/>
          <w:jc w:val="center"/>
        </w:trPr>
        <w:tc>
          <w:tcPr>
            <w:tcW w:w="4300" w:type="dxa"/>
            <w:tcBorders>
              <w:top w:val="single" w:sz="12" w:space="0" w:color="468826"/>
              <w:left w:val="single" w:sz="12" w:space="0" w:color="468826"/>
              <w:bottom w:val="single" w:sz="12" w:space="0" w:color="468826"/>
              <w:right w:val="single" w:sz="12" w:space="0" w:color="468826"/>
            </w:tcBorders>
            <w:tcMar>
              <w:top w:w="0" w:type="dxa"/>
              <w:left w:w="0" w:type="dxa"/>
              <w:bottom w:w="0" w:type="dxa"/>
              <w:right w:w="0" w:type="dxa"/>
            </w:tcMar>
            <w:vAlign w:val="center"/>
          </w:tcPr>
          <w:p w14:paraId="7EBC0700" w14:textId="77777777" w:rsidR="002A38F8" w:rsidRDefault="002A38F8">
            <w:pPr>
              <w:pStyle w:val="WBButton"/>
            </w:pPr>
            <w:hyperlink r:id="rId26" w:history="1">
              <w:r>
                <w:t>Find your next challenge</w:t>
              </w:r>
            </w:hyperlink>
          </w:p>
        </w:tc>
      </w:tr>
    </w:tbl>
    <w:p w14:paraId="7EBC0702" w14:textId="77777777" w:rsidR="002A38F8" w:rsidRDefault="002A38F8">
      <w:pPr>
        <w:spacing w:line="400" w:lineRule="exact"/>
      </w:pPr>
    </w:p>
    <w:p w14:paraId="7EBC0704" w14:textId="77777777" w:rsidR="002A38F8" w:rsidRDefault="002A38F8">
      <w:pPr>
        <w:spacing w:line="400" w:lineRule="exact"/>
      </w:pPr>
    </w:p>
    <w:p w14:paraId="7EBC0705" w14:textId="77777777" w:rsidR="002A38F8" w:rsidRDefault="002A38F8">
      <w:pPr>
        <w:jc w:val="center"/>
      </w:pPr>
      <w:hyperlink r:id="rId27" w:history="1">
        <w:r>
          <w:rPr>
            <w:b/>
            <w:color w:val="468826"/>
            <w:sz w:val="24"/>
            <w:szCs w:val="24"/>
          </w:rPr>
          <w:t>climatechallenge.uk</w:t>
        </w:r>
      </w:hyperlink>
    </w:p>
    <w:sectPr w:rsidR="002A38F8">
      <w:headerReference w:type="default" r:id="rId28"/>
      <w:footerReference w:type="default" r:id="rId29"/>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1AA90B" w14:textId="77777777" w:rsidR="00B96017" w:rsidRDefault="00B96017">
      <w:r>
        <w:separator/>
      </w:r>
    </w:p>
  </w:endnote>
  <w:endnote w:type="continuationSeparator" w:id="0">
    <w:p w14:paraId="438EC7F8" w14:textId="77777777" w:rsidR="00B96017" w:rsidRDefault="00B960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unito">
    <w:panose1 w:val="00000000000000000000"/>
    <w:charset w:val="00"/>
    <w:family w:val="auto"/>
    <w:pitch w:val="variable"/>
    <w:sig w:usb0="A00002FF" w:usb1="5000204B" w:usb2="00000000" w:usb3="00000000" w:csb0="00000197"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8" w14:textId="77777777" w:rsidR="002A38F8" w:rsidRDefault="002A38F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A" w14:textId="77777777" w:rsidR="002A38F8" w:rsidRDefault="00B96017">
    <w:pPr>
      <w:pStyle w:val="WBFooter"/>
    </w:pPr>
    <w:r>
      <w:t>Holiday Local  ·  Climate Challenge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C" w14:textId="77777777" w:rsidR="002A38F8" w:rsidRDefault="00B96017">
    <w:pPr>
      <w:pStyle w:val="WBFooter"/>
    </w:pPr>
    <w:r>
      <w:t>Part one  ·  The teaching</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E" w14:textId="77777777" w:rsidR="002A38F8" w:rsidRDefault="00B96017">
    <w:pPr>
      <w:pStyle w:val="WBFooter"/>
    </w:pPr>
    <w:r>
      <w:t>Part two  ·  The exercise</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20" w14:textId="77777777" w:rsidR="002A38F8" w:rsidRDefault="00B96017">
    <w:pPr>
      <w:pStyle w:val="WBFooter"/>
    </w:pPr>
    <w:r>
      <w:t>Part three  ·  Questions for discussion</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22" w14:textId="77777777" w:rsidR="002A38F8" w:rsidRDefault="002A38F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320162" w14:textId="77777777" w:rsidR="00B96017" w:rsidRDefault="00B96017">
      <w:r>
        <w:separator/>
      </w:r>
    </w:p>
  </w:footnote>
  <w:footnote w:type="continuationSeparator" w:id="0">
    <w:p w14:paraId="0CF8DFCC" w14:textId="77777777" w:rsidR="00B96017" w:rsidRDefault="00B960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7" w14:textId="77777777" w:rsidR="002A38F8" w:rsidRDefault="002A38F8">
    <w:pPr>
      <w:jc w:val="center"/>
    </w:pPr>
    <w:hyperlink r:id="rId1" w:history="1">
      <w:r>
        <w:rPr>
          <w:b/>
          <w:color w:val="468826"/>
          <w:sz w:val="18"/>
          <w:szCs w:val="18"/>
        </w:rPr>
        <w:t>climatechallenge.uk</w:t>
      </w:r>
    </w:hyperlink>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9" w14:textId="77777777" w:rsidR="002A38F8" w:rsidRDefault="002A38F8">
    <w:pPr>
      <w:jc w:val="center"/>
    </w:pPr>
    <w:hyperlink r:id="rId1" w:history="1">
      <w:r>
        <w:rPr>
          <w:b/>
          <w:color w:val="468826"/>
          <w:sz w:val="18"/>
          <w:szCs w:val="18"/>
        </w:rPr>
        <w:t>climatechallenge.uk</w:t>
      </w:r>
    </w:hyperlink>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B" w14:textId="77777777" w:rsidR="002A38F8" w:rsidRDefault="002A38F8">
    <w:pPr>
      <w:jc w:val="center"/>
    </w:pPr>
    <w:hyperlink r:id="rId1" w:history="1">
      <w:r>
        <w:rPr>
          <w:b/>
          <w:color w:val="468826"/>
          <w:sz w:val="18"/>
          <w:szCs w:val="18"/>
        </w:rPr>
        <w:t>climatechallenge.uk</w:t>
      </w:r>
    </w:hyperlink>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D" w14:textId="77777777" w:rsidR="002A38F8" w:rsidRDefault="002A38F8">
    <w:pPr>
      <w:jc w:val="center"/>
    </w:pPr>
    <w:hyperlink r:id="rId1" w:history="1">
      <w:r>
        <w:rPr>
          <w:b/>
          <w:color w:val="468826"/>
          <w:sz w:val="18"/>
          <w:szCs w:val="18"/>
        </w:rPr>
        <w:t>climatechallenge.uk</w:t>
      </w:r>
    </w:hyperlink>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F" w14:textId="77777777" w:rsidR="002A38F8" w:rsidRDefault="002A38F8">
    <w:pPr>
      <w:jc w:val="center"/>
    </w:pPr>
    <w:hyperlink r:id="rId1" w:history="1">
      <w:r>
        <w:rPr>
          <w:b/>
          <w:color w:val="468826"/>
          <w:sz w:val="18"/>
          <w:szCs w:val="18"/>
        </w:rPr>
        <w:t>climatechallenge.uk</w:t>
      </w:r>
    </w:hyperlink>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21" w14:textId="77777777" w:rsidR="002A38F8" w:rsidRDefault="002A38F8">
    <w:pPr>
      <w:jc w:val="center"/>
    </w:pPr>
    <w:hyperlink r:id="rId1" w:history="1">
      <w:r>
        <w:rPr>
          <w:b/>
          <w:color w:val="468826"/>
          <w:sz w:val="18"/>
          <w:szCs w:val="18"/>
        </w:rPr>
        <w:t>climatechallenge.uk</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337E4F"/>
    <w:multiLevelType w:val="hybridMultilevel"/>
    <w:tmpl w:val="24B2313E"/>
    <w:lvl w:ilvl="0" w:tplc="631CB02C">
      <w:start w:val="1"/>
      <w:numFmt w:val="bullet"/>
      <w:lvlText w:val="●"/>
      <w:lvlJc w:val="left"/>
      <w:pPr>
        <w:ind w:left="720" w:hanging="360"/>
      </w:pPr>
    </w:lvl>
    <w:lvl w:ilvl="1" w:tplc="05803B58">
      <w:start w:val="1"/>
      <w:numFmt w:val="bullet"/>
      <w:lvlText w:val="○"/>
      <w:lvlJc w:val="left"/>
      <w:pPr>
        <w:ind w:left="1440" w:hanging="360"/>
      </w:pPr>
    </w:lvl>
    <w:lvl w:ilvl="2" w:tplc="FE245A92">
      <w:start w:val="1"/>
      <w:numFmt w:val="bullet"/>
      <w:lvlText w:val="■"/>
      <w:lvlJc w:val="left"/>
      <w:pPr>
        <w:ind w:left="2160" w:hanging="360"/>
      </w:pPr>
    </w:lvl>
    <w:lvl w:ilvl="3" w:tplc="F288D166">
      <w:start w:val="1"/>
      <w:numFmt w:val="bullet"/>
      <w:lvlText w:val="●"/>
      <w:lvlJc w:val="left"/>
      <w:pPr>
        <w:ind w:left="2880" w:hanging="360"/>
      </w:pPr>
    </w:lvl>
    <w:lvl w:ilvl="4" w:tplc="DEA4ED18">
      <w:start w:val="1"/>
      <w:numFmt w:val="bullet"/>
      <w:lvlText w:val="○"/>
      <w:lvlJc w:val="left"/>
      <w:pPr>
        <w:ind w:left="3600" w:hanging="360"/>
      </w:pPr>
    </w:lvl>
    <w:lvl w:ilvl="5" w:tplc="5F34B5DA">
      <w:start w:val="1"/>
      <w:numFmt w:val="bullet"/>
      <w:lvlText w:val="■"/>
      <w:lvlJc w:val="left"/>
      <w:pPr>
        <w:ind w:left="4320" w:hanging="360"/>
      </w:pPr>
    </w:lvl>
    <w:lvl w:ilvl="6" w:tplc="19C01A54">
      <w:start w:val="1"/>
      <w:numFmt w:val="bullet"/>
      <w:lvlText w:val="●"/>
      <w:lvlJc w:val="left"/>
      <w:pPr>
        <w:ind w:left="5040" w:hanging="360"/>
      </w:pPr>
    </w:lvl>
    <w:lvl w:ilvl="7" w:tplc="8FA428AE">
      <w:start w:val="1"/>
      <w:numFmt w:val="bullet"/>
      <w:lvlText w:val="●"/>
      <w:lvlJc w:val="left"/>
      <w:pPr>
        <w:ind w:left="5760" w:hanging="360"/>
      </w:pPr>
    </w:lvl>
    <w:lvl w:ilvl="8" w:tplc="0BB09FCE">
      <w:start w:val="1"/>
      <w:numFmt w:val="bullet"/>
      <w:lvlText w:val="●"/>
      <w:lvlJc w:val="left"/>
      <w:pPr>
        <w:ind w:left="6480" w:hanging="360"/>
      </w:pPr>
    </w:lvl>
  </w:abstractNum>
  <w:abstractNum w:abstractNumId="1" w15:restartNumberingAfterBreak="0">
    <w:nsid w:val="222A5BFD"/>
    <w:multiLevelType w:val="hybridMultilevel"/>
    <w:tmpl w:val="A67ECE6A"/>
    <w:lvl w:ilvl="0" w:tplc="3E16573C">
      <w:start w:val="1"/>
      <w:numFmt w:val="decimal"/>
      <w:lvlText w:val="%1."/>
      <w:lvlJc w:val="left"/>
      <w:pPr>
        <w:ind w:left="360" w:hanging="300"/>
      </w:pPr>
    </w:lvl>
    <w:lvl w:ilvl="1" w:tplc="0150C1BC">
      <w:numFmt w:val="decimal"/>
      <w:lvlText w:val=""/>
      <w:lvlJc w:val="left"/>
    </w:lvl>
    <w:lvl w:ilvl="2" w:tplc="BAD879D4">
      <w:numFmt w:val="decimal"/>
      <w:lvlText w:val=""/>
      <w:lvlJc w:val="left"/>
    </w:lvl>
    <w:lvl w:ilvl="3" w:tplc="1B2E16D8">
      <w:numFmt w:val="decimal"/>
      <w:lvlText w:val=""/>
      <w:lvlJc w:val="left"/>
    </w:lvl>
    <w:lvl w:ilvl="4" w:tplc="D8A829B4">
      <w:numFmt w:val="decimal"/>
      <w:lvlText w:val=""/>
      <w:lvlJc w:val="left"/>
    </w:lvl>
    <w:lvl w:ilvl="5" w:tplc="49883FC8">
      <w:numFmt w:val="decimal"/>
      <w:lvlText w:val=""/>
      <w:lvlJc w:val="left"/>
    </w:lvl>
    <w:lvl w:ilvl="6" w:tplc="3AF66DBC">
      <w:numFmt w:val="decimal"/>
      <w:lvlText w:val=""/>
      <w:lvlJc w:val="left"/>
    </w:lvl>
    <w:lvl w:ilvl="7" w:tplc="62083A6C">
      <w:numFmt w:val="decimal"/>
      <w:lvlText w:val=""/>
      <w:lvlJc w:val="left"/>
    </w:lvl>
    <w:lvl w:ilvl="8" w:tplc="C16CD5AE">
      <w:numFmt w:val="decimal"/>
      <w:lvlText w:val=""/>
      <w:lvlJc w:val="left"/>
    </w:lvl>
  </w:abstractNum>
  <w:abstractNum w:abstractNumId="2" w15:restartNumberingAfterBreak="0">
    <w:nsid w:val="57DE2B2A"/>
    <w:multiLevelType w:val="hybridMultilevel"/>
    <w:tmpl w:val="70DC2BCE"/>
    <w:lvl w:ilvl="0" w:tplc="019ADF26">
      <w:start w:val="1"/>
      <w:numFmt w:val="decimal"/>
      <w:lvlText w:val="%1."/>
      <w:lvlJc w:val="left"/>
      <w:pPr>
        <w:ind w:left="360" w:hanging="300"/>
      </w:pPr>
    </w:lvl>
    <w:lvl w:ilvl="1" w:tplc="495E0A10">
      <w:numFmt w:val="decimal"/>
      <w:lvlText w:val=""/>
      <w:lvlJc w:val="left"/>
    </w:lvl>
    <w:lvl w:ilvl="2" w:tplc="472E2FF4">
      <w:numFmt w:val="decimal"/>
      <w:lvlText w:val=""/>
      <w:lvlJc w:val="left"/>
    </w:lvl>
    <w:lvl w:ilvl="3" w:tplc="03229DEC">
      <w:numFmt w:val="decimal"/>
      <w:lvlText w:val=""/>
      <w:lvlJc w:val="left"/>
    </w:lvl>
    <w:lvl w:ilvl="4" w:tplc="07CEB03A">
      <w:numFmt w:val="decimal"/>
      <w:lvlText w:val=""/>
      <w:lvlJc w:val="left"/>
    </w:lvl>
    <w:lvl w:ilvl="5" w:tplc="2AA8FE14">
      <w:numFmt w:val="decimal"/>
      <w:lvlText w:val=""/>
      <w:lvlJc w:val="left"/>
    </w:lvl>
    <w:lvl w:ilvl="6" w:tplc="0B483C26">
      <w:numFmt w:val="decimal"/>
      <w:lvlText w:val=""/>
      <w:lvlJc w:val="left"/>
    </w:lvl>
    <w:lvl w:ilvl="7" w:tplc="E858231E">
      <w:numFmt w:val="decimal"/>
      <w:lvlText w:val=""/>
      <w:lvlJc w:val="left"/>
    </w:lvl>
    <w:lvl w:ilvl="8" w:tplc="7D34991E">
      <w:numFmt w:val="decimal"/>
      <w:lvlText w:val=""/>
      <w:lvlJc w:val="left"/>
    </w:lvl>
  </w:abstractNum>
  <w:num w:numId="1" w16cid:durableId="1003625255">
    <w:abstractNumId w:val="0"/>
    <w:lvlOverride w:ilvl="0">
      <w:startOverride w:val="1"/>
    </w:lvlOverride>
  </w:num>
  <w:num w:numId="2" w16cid:durableId="275135113">
    <w:abstractNumId w:val="2"/>
    <w:lvlOverride w:ilvl="0">
      <w:startOverride w:val="1"/>
    </w:lvlOverride>
  </w:num>
  <w:num w:numId="3" w16cid:durableId="2030569376">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38F8"/>
    <w:rsid w:val="000C64F1"/>
    <w:rsid w:val="001F2DE9"/>
    <w:rsid w:val="002A38F8"/>
    <w:rsid w:val="007E0654"/>
    <w:rsid w:val="008062C4"/>
    <w:rsid w:val="00A57416"/>
    <w:rsid w:val="00B96017"/>
    <w:rsid w:val="00C13E39"/>
    <w:rsid w:val="00C9030C"/>
    <w:rsid w:val="00D7731A"/>
    <w:rsid w:val="00EA533E"/>
    <w:rsid w:val="00F468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BC05B6"/>
  <w15:docId w15:val="{F340D803-AC36-4391-AECD-54C1B3A77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Nunito" w:eastAsia="Nunito" w:hAnsi="Nunito" w:cs="Nunito"/>
        <w:color w:val="1E2B22"/>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WBLead"/>
    <w:uiPriority w:val="9"/>
    <w:qFormat/>
    <w:pPr>
      <w:spacing w:before="40" w:line="300" w:lineRule="auto"/>
      <w:outlineLvl w:val="0"/>
    </w:pPr>
    <w:rPr>
      <w:sz w:val="46"/>
      <w:szCs w:val="46"/>
    </w:rPr>
  </w:style>
  <w:style w:type="paragraph" w:styleId="Heading2">
    <w:name w:val="heading 2"/>
    <w:next w:val="WBBody"/>
    <w:uiPriority w:val="9"/>
    <w:unhideWhenUsed/>
    <w:qFormat/>
    <w:pPr>
      <w:spacing w:before="200" w:after="200"/>
      <w:outlineLvl w:val="1"/>
    </w:pPr>
    <w:rPr>
      <w:b/>
      <w:bCs/>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customStyle="1" w:styleId="WBEyebrow">
    <w:name w:val="WB Eyebrow"/>
    <w:next w:val="Heading1"/>
    <w:qFormat/>
    <w:pPr>
      <w:spacing w:after="60"/>
    </w:pPr>
    <w:rPr>
      <w:b/>
      <w:bCs/>
      <w:caps/>
      <w:color w:val="468826"/>
      <w:spacing w:val="40"/>
      <w:sz w:val="16"/>
      <w:szCs w:val="16"/>
    </w:rPr>
  </w:style>
  <w:style w:type="paragraph" w:customStyle="1" w:styleId="WBTitleRule">
    <w:name w:val="WB Title Rule"/>
    <w:next w:val="WBLead"/>
    <w:qFormat/>
    <w:pPr>
      <w:pBdr>
        <w:bottom w:val="single" w:sz="16" w:space="0" w:color="468826"/>
      </w:pBdr>
      <w:spacing w:before="200" w:after="380" w:line="80" w:lineRule="exact"/>
      <w:ind w:right="7846"/>
    </w:pPr>
    <w:rPr>
      <w:sz w:val="4"/>
      <w:szCs w:val="4"/>
    </w:rPr>
  </w:style>
  <w:style w:type="paragraph" w:customStyle="1" w:styleId="WBLead">
    <w:name w:val="WB Lead"/>
    <w:next w:val="WBBody"/>
    <w:qFormat/>
    <w:pPr>
      <w:spacing w:after="200" w:line="384" w:lineRule="auto"/>
    </w:pPr>
    <w:rPr>
      <w:sz w:val="23"/>
      <w:szCs w:val="23"/>
    </w:rPr>
  </w:style>
  <w:style w:type="paragraph" w:customStyle="1" w:styleId="WBBody">
    <w:name w:val="WB Body"/>
    <w:qFormat/>
    <w:pPr>
      <w:spacing w:after="220" w:line="384" w:lineRule="auto"/>
    </w:pPr>
  </w:style>
  <w:style w:type="paragraph" w:customStyle="1" w:styleId="WBCallout">
    <w:name w:val="WB Callout"/>
    <w:next w:val="WBBody"/>
    <w:qFormat/>
    <w:pPr>
      <w:spacing w:line="384" w:lineRule="auto"/>
    </w:pPr>
    <w:rPr>
      <w:sz w:val="21"/>
      <w:szCs w:val="21"/>
    </w:rPr>
  </w:style>
  <w:style w:type="paragraph" w:customStyle="1" w:styleId="WBWriteLine">
    <w:name w:val="WB Write Line"/>
    <w:next w:val="WBBody"/>
    <w:qFormat/>
    <w:rPr>
      <w:sz w:val="20"/>
      <w:szCs w:val="20"/>
    </w:rPr>
  </w:style>
  <w:style w:type="paragraph" w:customStyle="1" w:styleId="WBScaleLabel">
    <w:name w:val="WB Scale Label"/>
    <w:next w:val="WBBody"/>
    <w:qFormat/>
    <w:pPr>
      <w:spacing w:before="180" w:after="160"/>
    </w:pPr>
    <w:rPr>
      <w:color w:val="4A5A4C"/>
      <w:sz w:val="16"/>
      <w:szCs w:val="16"/>
    </w:rPr>
  </w:style>
  <w:style w:type="paragraph" w:customStyle="1" w:styleId="WBCourseNote">
    <w:name w:val="WB Course Note"/>
    <w:next w:val="WBBody"/>
    <w:qFormat/>
    <w:pPr>
      <w:spacing w:after="40"/>
      <w:jc w:val="center"/>
    </w:pPr>
    <w:rPr>
      <w:color w:val="4A5A4C"/>
      <w:sz w:val="20"/>
      <w:szCs w:val="20"/>
    </w:rPr>
  </w:style>
  <w:style w:type="paragraph" w:customStyle="1" w:styleId="WBSmallItalic">
    <w:name w:val="WB Small Italic"/>
    <w:next w:val="WBBody"/>
    <w:qFormat/>
    <w:pPr>
      <w:spacing w:before="120" w:after="120"/>
      <w:jc w:val="center"/>
    </w:pPr>
    <w:rPr>
      <w:i/>
      <w:iCs/>
      <w:color w:val="4A5A4C"/>
      <w:sz w:val="19"/>
      <w:szCs w:val="19"/>
    </w:rPr>
  </w:style>
  <w:style w:type="paragraph" w:customStyle="1" w:styleId="WBNumbered">
    <w:name w:val="WB Numbered"/>
    <w:next w:val="WBBody"/>
    <w:qFormat/>
    <w:pPr>
      <w:spacing w:after="220" w:line="384" w:lineRule="auto"/>
    </w:pPr>
  </w:style>
  <w:style w:type="paragraph" w:customStyle="1" w:styleId="WBCoverTitle">
    <w:name w:val="WB Cover Title"/>
    <w:next w:val="WBCoverIntro"/>
    <w:qFormat/>
    <w:pPr>
      <w:spacing w:after="360" w:line="1000" w:lineRule="exact"/>
      <w:jc w:val="center"/>
    </w:pPr>
    <w:rPr>
      <w:color w:val="468826"/>
      <w:sz w:val="84"/>
      <w:szCs w:val="84"/>
    </w:rPr>
  </w:style>
  <w:style w:type="paragraph" w:customStyle="1" w:styleId="WBCoverIntro">
    <w:name w:val="WB Cover Intro"/>
    <w:next w:val="WBBody"/>
    <w:qFormat/>
    <w:pPr>
      <w:spacing w:after="200" w:line="408" w:lineRule="auto"/>
      <w:ind w:left="400" w:right="400"/>
      <w:jc w:val="center"/>
    </w:pPr>
  </w:style>
  <w:style w:type="paragraph" w:customStyle="1" w:styleId="WBBackHeading">
    <w:name w:val="WB Back Heading"/>
    <w:next w:val="WBBody"/>
    <w:qFormat/>
    <w:pPr>
      <w:spacing w:after="160"/>
      <w:jc w:val="center"/>
    </w:pPr>
    <w:rPr>
      <w:b/>
      <w:bCs/>
      <w:sz w:val="34"/>
      <w:szCs w:val="34"/>
    </w:rPr>
  </w:style>
  <w:style w:type="paragraph" w:customStyle="1" w:styleId="WBBackIntro">
    <w:name w:val="WB Back Intro"/>
    <w:next w:val="WBBody"/>
    <w:qFormat/>
    <w:pPr>
      <w:spacing w:after="140" w:line="384" w:lineRule="auto"/>
      <w:jc w:val="center"/>
    </w:pPr>
    <w:rPr>
      <w:sz w:val="21"/>
      <w:szCs w:val="21"/>
    </w:rPr>
  </w:style>
  <w:style w:type="paragraph" w:customStyle="1" w:styleId="WBCardHeading">
    <w:name w:val="WB Card Heading"/>
    <w:next w:val="WBBody"/>
    <w:qFormat/>
    <w:pPr>
      <w:spacing w:after="80"/>
    </w:pPr>
    <w:rPr>
      <w:b/>
      <w:bCs/>
      <w:color w:val="468826"/>
      <w:sz w:val="21"/>
      <w:szCs w:val="21"/>
    </w:rPr>
  </w:style>
  <w:style w:type="paragraph" w:customStyle="1" w:styleId="WBCardBody">
    <w:name w:val="WB Card Body"/>
    <w:next w:val="WBBody"/>
    <w:qFormat/>
    <w:pPr>
      <w:spacing w:line="384" w:lineRule="auto"/>
    </w:pPr>
    <w:rPr>
      <w:sz w:val="19"/>
      <w:szCs w:val="19"/>
    </w:rPr>
  </w:style>
  <w:style w:type="paragraph" w:customStyle="1" w:styleId="WBButton">
    <w:name w:val="WB Button"/>
    <w:next w:val="WBBody"/>
    <w:qFormat/>
    <w:pPr>
      <w:jc w:val="center"/>
    </w:pPr>
    <w:rPr>
      <w:b/>
      <w:bCs/>
      <w:color w:val="468826"/>
    </w:rPr>
  </w:style>
  <w:style w:type="paragraph" w:customStyle="1" w:styleId="WBFooter">
    <w:name w:val="WB Footer"/>
    <w:next w:val="WBBody"/>
    <w:qFormat/>
    <w:pPr>
      <w:pBdr>
        <w:top w:val="single" w:sz="6" w:space="8" w:color="ECF1EA"/>
      </w:pBdr>
      <w:jc w:val="center"/>
    </w:pPr>
    <w:rPr>
      <w:caps/>
      <w:color w:val="8A988B"/>
      <w:spacing w:val="30"/>
      <w:sz w:val="14"/>
      <w:szCs w:val="14"/>
    </w:rPr>
  </w:style>
  <w:style w:type="paragraph" w:customStyle="1" w:styleId="WBPlaceholder">
    <w:name w:val="WB Placeholder"/>
    <w:next w:val="WBBody"/>
    <w:qFormat/>
    <w:pPr>
      <w:jc w:val="center"/>
    </w:pPr>
    <w:rPr>
      <w:color w:val="8A988B"/>
      <w:sz w:val="18"/>
      <w:szCs w:val="18"/>
    </w:rPr>
  </w:style>
  <w:style w:type="paragraph" w:customStyle="1" w:styleId="WBSpecHeading">
    <w:name w:val="WB Spec Heading"/>
    <w:next w:val="WBBody"/>
    <w:qFormat/>
    <w:pPr>
      <w:keepNext/>
      <w:spacing w:before="160" w:after="80"/>
    </w:pPr>
    <w:rPr>
      <w:b/>
      <w:bCs/>
      <w:color w:val="468826"/>
      <w:sz w:val="24"/>
      <w:szCs w:val="24"/>
    </w:rPr>
  </w:style>
  <w:style w:type="paragraph" w:customStyle="1" w:styleId="WBSpecList">
    <w:name w:val="WB Spec List"/>
    <w:next w:val="WBBody"/>
    <w:qFormat/>
    <w:pPr>
      <w:spacing w:after="20" w:line="264" w:lineRule="auto"/>
    </w:pPr>
    <w:rPr>
      <w:sz w:val="16"/>
      <w:szCs w:val="16"/>
    </w:rPr>
  </w:style>
  <w:style w:type="paragraph" w:customStyle="1" w:styleId="WBSpecTableHead">
    <w:name w:val="WB Spec Table Head"/>
    <w:next w:val="WBBody"/>
    <w:qFormat/>
    <w:rPr>
      <w:b/>
      <w:bCs/>
      <w:sz w:val="17"/>
      <w:szCs w:val="17"/>
    </w:rPr>
  </w:style>
  <w:style w:type="paragraph" w:customStyle="1" w:styleId="WBSpecTableText">
    <w:name w:val="WB Spec Table Text"/>
    <w:next w:val="WBBody"/>
    <w:qFormat/>
    <w:pPr>
      <w:spacing w:line="252" w:lineRule="auto"/>
    </w:pPr>
    <w:rPr>
      <w:sz w:val="16"/>
      <w:szCs w:val="16"/>
    </w:rPr>
  </w:style>
  <w:style w:type="character" w:customStyle="1" w:styleId="WBTerm">
    <w:name w:val="WB Term"/>
    <w:uiPriority w:val="99"/>
    <w:unhideWhenUsed/>
    <w:rPr>
      <w:b/>
      <w:bCs/>
      <w:color w:val="1E2B22"/>
    </w:rPr>
  </w:style>
  <w:style w:type="character" w:customStyle="1" w:styleId="WBCourseName">
    <w:name w:val="WB Course Name"/>
    <w:uiPriority w:val="99"/>
    <w:unhideWhenUsed/>
    <w:rPr>
      <w:b/>
      <w:bCs/>
      <w:color w:val="468826"/>
    </w:rPr>
  </w:style>
  <w:style w:type="character" w:customStyle="1" w:styleId="WBScaleNumbers">
    <w:name w:val="WB Scale Numbers"/>
    <w:uiPriority w:val="99"/>
    <w:unhideWhenUsed/>
    <w:rPr>
      <w:rFonts w:ascii="Segoe UI Symbol" w:eastAsia="Segoe UI Symbol" w:hAnsi="Segoe UI Symbol" w:cs="Segoe UI Symbol"/>
      <w:color w:val="A9B3B8"/>
      <w:sz w:val="24"/>
      <w:szCs w:val="24"/>
    </w:rPr>
  </w:style>
  <w:style w:type="character" w:customStyle="1" w:styleId="WBLink">
    <w:name w:val="WB Link"/>
    <w:uiPriority w:val="99"/>
    <w:unhideWhenUsed/>
    <w:rPr>
      <w:color w:val="468826"/>
      <w:u w:val="single" w:color="4688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climatechallenge.uk/" TargetMode="External"/><Relationship Id="rId13" Type="http://schemas.openxmlformats.org/officeDocument/2006/relationships/footer" Target="footer1.xml"/><Relationship Id="rId18" Type="http://schemas.openxmlformats.org/officeDocument/2006/relationships/header" Target="header3.xml"/><Relationship Id="rId26" Type="http://schemas.openxmlformats.org/officeDocument/2006/relationships/hyperlink" Target="https://climatechallenge.uk/" TargetMode="External"/><Relationship Id="rId3" Type="http://schemas.openxmlformats.org/officeDocument/2006/relationships/settings" Target="settings.xml"/><Relationship Id="rId21" Type="http://schemas.openxmlformats.org/officeDocument/2006/relationships/header" Target="header4.xml"/><Relationship Id="rId7" Type="http://schemas.openxmlformats.org/officeDocument/2006/relationships/image" Target="media/image1.jpg"/><Relationship Id="rId12" Type="http://schemas.openxmlformats.org/officeDocument/2006/relationships/header" Target="header1.xml"/><Relationship Id="rId17" Type="http://schemas.openxmlformats.org/officeDocument/2006/relationships/image" Target="media/image5.png"/><Relationship Id="rId25"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image" Target="media/image6.png"/><Relationship Id="rId29"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limatechallenge.uk/" TargetMode="External"/><Relationship Id="rId24" Type="http://schemas.openxmlformats.org/officeDocument/2006/relationships/header" Target="header5.xml"/><Relationship Id="rId5" Type="http://schemas.openxmlformats.org/officeDocument/2006/relationships/footnotes" Target="footnotes.xml"/><Relationship Id="rId15" Type="http://schemas.openxmlformats.org/officeDocument/2006/relationships/header" Target="header2.xml"/><Relationship Id="rId23" Type="http://schemas.openxmlformats.org/officeDocument/2006/relationships/image" Target="media/image7.png"/><Relationship Id="rId28" Type="http://schemas.openxmlformats.org/officeDocument/2006/relationships/header" Target="header6.xml"/><Relationship Id="rId10" Type="http://schemas.openxmlformats.org/officeDocument/2006/relationships/image" Target="media/image3.png"/><Relationship Id="rId19" Type="http://schemas.openxmlformats.org/officeDocument/2006/relationships/footer" Target="footer3.xm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4.png"/><Relationship Id="rId22" Type="http://schemas.openxmlformats.org/officeDocument/2006/relationships/footer" Target="footer4.xml"/><Relationship Id="rId27" Type="http://schemas.openxmlformats.org/officeDocument/2006/relationships/hyperlink" Target="https://climatechallenge.uk/"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2.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3.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4.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5.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6.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6</TotalTime>
  <Pages>9</Pages>
  <Words>1085</Words>
  <Characters>6189</Characters>
  <Application>Microsoft Office Word</Application>
  <DocSecurity>0</DocSecurity>
  <Lines>51</Lines>
  <Paragraphs>14</Paragraphs>
  <ScaleCrop>false</ScaleCrop>
  <Company/>
  <LinksUpToDate>false</LinksUpToDate>
  <CharactersWithSpaces>7260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Holiday Local</dc:title>
  <dc:creator>Jon Frost</dc:creator>
  <dc:description>Editable workbook style sheet and template</dc:description>
  <cp:lastModifiedBy>Jonathan Frost</cp:lastModifiedBy>
  <cp:revision>8</cp:revision>
  <dcterms:created xsi:type="dcterms:W3CDTF">2026-10-19T13:35:00Z</dcterms:created>
  <dcterms:modified xsi:type="dcterms:W3CDTF">2026-10-21T06:57:00Z</dcterms:modified>
</cp:coreProperties>
</file>